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jc w:val="right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16.12.2025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разработке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 земель»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Предмет регулирования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2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ым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zCs w:val="28"/>
        </w:rPr>
        <w:t xml:space="preserve">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«Отнесение земель или земельных участков в составе таких земель к определенной категории земель»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Результат 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решение об отнесении земель или земельных участков в составе таких земель к определенной категории</w:t>
      </w:r>
      <w:r>
        <w:rPr>
          <w:rFonts w:ascii="Times New Roman" w:hAnsi="Times New Roman"/>
          <w:sz w:val="28"/>
          <w:szCs w:val="28"/>
          <w:lang w:bidi="ru-RU"/>
        </w:rPr>
        <w:t xml:space="preserve"> земель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  <w:lang w:bidi="ru-RU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услуги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bidi="ru-RU"/>
        </w:rPr>
      </w:r>
      <w:r>
        <w:rPr>
          <w:rFonts w:ascii="Times New Roman" w:hAnsi="Times New Roman" w:cs="Times New Roman"/>
          <w:sz w:val="28"/>
          <w:szCs w:val="28"/>
          <w:lang w:bidi="ru-RU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90 календарных дней со дня регистрации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СМЭВ.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имеется возможность предоставления законному представителю несовершеннолетнего, не являющемуся заявителем,</w:t>
      </w:r>
      <w:r>
        <w:rPr>
          <w:rFonts w:cs="Times New Roman" w:eastAsiaTheme="minorHAns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предоставления муниципальной услуги в отношении несовершеннолетнего, оформленных в форме документа на бумажном носителе.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</w:t>
      </w:r>
      <w:r>
        <w:rPr>
          <w:rFonts w:cs="Times New Roman" w:eastAsiaTheme="minorHAns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 Предоставление муниципальной услуги в многофункциональном центре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запроса почтовой связью, при направлении запроса в форме электронного документа посредством Единого портала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из Единого реестра субъектов малого и среднего предпринимательства – в отношении индивидуального предпр</w:t>
      </w:r>
      <w:r>
        <w:rPr>
          <w:rFonts w:ascii="Times New Roman" w:hAnsi="Times New Roman" w:cs="Times New Roman"/>
          <w:sz w:val="28"/>
          <w:szCs w:val="28"/>
        </w:rPr>
        <w:t xml:space="preserve">инимателя или юридического лица</w:t>
      </w:r>
      <w:bookmarkStart w:id="1" w:name="_GoBack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 1 рабочего дня: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предоставлению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_______________________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(наименование услуги)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условных обозначений и сокращений,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приеме запроса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 и документов,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или отказа в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Формы запроса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Cs/>
          <w:sz w:val="28"/>
          <w:szCs w:val="28"/>
        </w:rPr>
        <w:t xml:space="preserve">ЕП</w:t>
      </w:r>
      <w:r>
        <w:rPr>
          <w:rFonts w:ascii="Times New Roman" w:hAnsi="Times New Roman" w:cs="Times New Roman"/>
          <w:bCs/>
          <w:sz w:val="28"/>
          <w:szCs w:val="28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bCs/>
          <w:sz w:val="28"/>
          <w:szCs w:val="28"/>
        </w:rPr>
        <w:t xml:space="preserve">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bCs/>
          <w:sz w:val="28"/>
          <w:szCs w:val="28"/>
        </w:rPr>
        <w:t xml:space="preserve">П(</w:t>
      </w:r>
      <w:r>
        <w:rPr>
          <w:rFonts w:ascii="Times New Roman" w:hAnsi="Times New Roman" w:cs="Times New Roman"/>
          <w:bCs/>
          <w:sz w:val="28"/>
          <w:szCs w:val="28"/>
        </w:rPr>
        <w:t xml:space="preserve">з) – представитель заявителя;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hAnsi="Times New Roman" w:cs="Times New Roman"/>
          <w:bCs/>
          <w:sz w:val="28"/>
          <w:szCs w:val="28"/>
        </w:rPr>
        <w:t xml:space="preserve">ЕП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Единый портал;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е) ЕПГУ – документы подаются посредством портала;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к) </w:t>
      </w:r>
      <w:r>
        <w:rPr>
          <w:rFonts w:ascii="Times New Roman" w:hAnsi="Times New Roman" w:cs="Times New Roman"/>
          <w:bCs/>
          <w:sz w:val="28"/>
          <w:szCs w:val="28"/>
        </w:rPr>
        <w:t xml:space="preserve">О(</w:t>
      </w:r>
      <w:r>
        <w:rPr>
          <w:rFonts w:ascii="Times New Roman" w:hAnsi="Times New Roman" w:cs="Times New Roman"/>
          <w:bCs/>
          <w:sz w:val="28"/>
          <w:szCs w:val="28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л) </w:t>
      </w:r>
      <w:r>
        <w:rPr>
          <w:rFonts w:ascii="Times New Roman" w:hAnsi="Times New Roman" w:cs="Times New Roman"/>
          <w:bCs/>
          <w:sz w:val="28"/>
          <w:szCs w:val="28"/>
        </w:rPr>
        <w:t xml:space="preserve">К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представляется копия документа;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м) </w:t>
      </w:r>
      <w:r>
        <w:rPr>
          <w:rFonts w:ascii="Times New Roman" w:hAnsi="Times New Roman" w:cs="Times New Roman"/>
          <w:bCs/>
          <w:sz w:val="28"/>
          <w:szCs w:val="28"/>
        </w:rPr>
        <w:t xml:space="preserve">К(</w:t>
      </w:r>
      <w:r>
        <w:rPr>
          <w:rFonts w:ascii="Times New Roman" w:hAnsi="Times New Roman" w:cs="Times New Roman"/>
          <w:bCs/>
          <w:sz w:val="28"/>
          <w:szCs w:val="28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Идентификаторы категорий (признаков) заявителей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№ 1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3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отдельного признака заявителю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услуга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«Отнесение земельных участков к определенной категории земель») (далее – муниципальная услуга,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ЮЛ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Физическое лицо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</w:tbl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№ 2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tbl>
      <w:tblPr>
        <w:tblW w:w="0" w:type="auto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pStyle w:val="866"/>
              <w:ind w:firstLine="540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ind w:firstLine="540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pStyle w:val="866"/>
              <w:ind w:left="105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ind w:left="105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 услуги документов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Ходатайство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ФЛ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Документ, удостове</w:t>
            </w:r>
            <w:r>
              <w:rPr>
                <w:rFonts w:ascii="Times New Roman" w:hAnsi="Times New Roman"/>
              </w:rPr>
              <w:t xml:space="preserve">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</w:t>
            </w:r>
            <w:r>
              <w:rPr>
                <w:rFonts w:ascii="Times New Roman" w:hAnsi="Times New Roman"/>
              </w:rPr>
              <w:t xml:space="preserve">беженца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Документ, удостоверяющий право (полномочия) представителя юридического лица или индивидуального предпринимателя, физического </w:t>
            </w:r>
            <w:r>
              <w:rPr>
                <w:rFonts w:ascii="Times New Roman" w:hAnsi="Times New Roman"/>
              </w:rPr>
              <w:t xml:space="preserve">лица</w:t>
            </w:r>
            <w:r>
              <w:rPr>
                <w:rFonts w:ascii="Times New Roman" w:hAnsi="Times New Roman"/>
              </w:rPr>
              <w:t xml:space="preserve"> если с заявлением обращается представитель заявителя.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</w:pPr>
            <w:r>
              <w:rPr>
                <w:rFonts w:ascii="Times New Roman" w:hAnsi="Times New Roman"/>
              </w:rPr>
              <w:t xml:space="preserve">Представитель заявителя дополнительно представляет доку</w:t>
            </w:r>
            <w:r>
              <w:rPr>
                <w:rFonts w:ascii="Times New Roman" w:hAnsi="Times New Roman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ascii="Times New Roman" w:hAnsi="Times New Roman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</w:t>
            </w:r>
            <w:r>
              <w:rPr>
                <w:rFonts w:ascii="Times New Roman" w:hAnsi="Times New Roman"/>
              </w:rPr>
              <w:t xml:space="preserve">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</w:t>
            </w:r>
            <w:r>
              <w:rPr>
                <w:rFonts w:ascii="Times New Roman" w:hAnsi="Times New Roman"/>
              </w:rPr>
              <w:t xml:space="preserve">нотариальной;</w:t>
            </w:r>
            <w:r>
              <w:rPr>
                <w:rFonts w:ascii="Times New Roman" w:hAnsi="Times New Roman"/>
              </w:rPr>
              <w:t xml:space="preserve"> доверенность в простой письменной форме).  </w:t>
            </w:r>
            <w:r/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согласи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е(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я) правообладателя(ей) зе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мельного участка на отнесение земельного участка к определенной категории земель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правоустанавливающие или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правоудостоверяющие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документы на земельный участок, в случае, если права на земельный участок не зарегистрированы в Едином государс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твенном реестре недвижимости (договор аренды, государственные акты, свидетельства и другие документы, удостоверяющие права на землю и выданные гражданам или юридическим лицам до 31.01.1998, решение о предоставлении земельного участка, садовая книжка и др.)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сведения из ЕГРН в отношении земельного участка, отнесение которого планируется осуществить 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сведения из Единого государственного реестра юридических лиц в случае, если заявителем является юридическое лицо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сведения из Единого государственного реестра индивидуальных предпринимателей, если заявителем является индивидуальный предприниматель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43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сведения о положительном заключении государственной экологической экспертизы в случае, если ее проведение предусмотрено федеральными 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законами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6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№ 3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</w:r>
      <w:r>
        <w:rPr>
          <w:rFonts w:ascii="Times New Roman" w:hAnsi="Times New Roman" w:cs="Times New Roman"/>
          <w:bCs/>
          <w:szCs w:val="22"/>
        </w:rPr>
      </w:r>
      <w:r>
        <w:rPr>
          <w:rFonts w:ascii="Times New Roman" w:hAnsi="Times New Roman" w:cs="Times New Roman"/>
          <w:bCs/>
          <w:szCs w:val="22"/>
        </w:rPr>
      </w:r>
    </w:p>
    <w:tbl>
      <w:tblPr>
        <w:tblStyle w:val="867"/>
        <w:tblW w:w="0" w:type="auto"/>
        <w:tblLook w:val="04A0" w:firstRow="1" w:lastRow="0" w:firstColumn="1" w:lastColumn="0" w:noHBand="0" w:noVBand="1"/>
      </w:tblPr>
      <w:tblGrid>
        <w:gridCol w:w="604"/>
        <w:gridCol w:w="6603"/>
        <w:gridCol w:w="321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</w:rPr>
              <w:t xml:space="preserve">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Перечень оснований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/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Представленные заявителем документы </w:t>
            </w:r>
            <w:r>
              <w:rPr>
                <w:rFonts w:ascii="Times New Roman" w:hAnsi="Times New Roman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а)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б) Наличие отрицательного заключения государственной экологической экспертизы в случае, если ее проведение предусмотрено федеральными законами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в)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г) у заявителя имеется непогашенная задолженность по арендной плате за имущество, неустойкам (штрафам, пеням) на день заключения договора купли-продажи</w:t>
            </w:r>
            <w:r>
              <w:rPr>
                <w:rFonts w:ascii="Times New Roman" w:hAnsi="Times New Roman"/>
              </w:rPr>
              <w:t xml:space="preserve"> арендуемого имущества в соответствии с частью 4 статьи 4 Федерального закона № 159-ФЗ, а в случае, предусмотренном частью 2 или частью 2.1 статьи 9 Федерального закона № 159-ФЗ, - на день подачи субъектом малого или среднего предпринимательства заявления;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д) арендуемое движимое имущество не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</w:t>
            </w:r>
            <w:r>
              <w:rPr>
                <w:rFonts w:ascii="Times New Roman" w:hAnsi="Times New Roman"/>
              </w:rPr>
              <w:t xml:space="preserve">предназначенного для передачи во владение и (или) в пользование субъектам малого и среднего предпринимательства;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е) арендуемое движимое имущество находится в перечне муниципального имущества, утвержденного в соответствии с частью 4 статьи 18 Федерального закона «О развитии малого и среднего предпринимательства в Российской Федерации», менее 3 (трех) лет;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з) в отношении арендуемого движимого имущества в утвержденном в соответствии с частью 4 статьи 18 Федерального закона «О развитии малого и среднего предпринимательства в Российской Федерации» перечне му</w:t>
            </w:r>
            <w:r>
              <w:rPr>
                <w:rFonts w:ascii="Times New Roman" w:hAnsi="Times New Roman"/>
              </w:rPr>
              <w:t xml:space="preserve">ниципального имущества, предназначенного для передачи во владение и (или) в пользование субъектам малого и среднего предпринимательства, имеются сведения об отнесении такого имущества к имуществу, указанному в части 4 статьи 2 Федерального закона № 159-ФЗ;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№ 159-ФЗ или другими федеральными законами.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6"/>
        <w:jc w:val="center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</w:r>
      <w:r>
        <w:rPr>
          <w:rFonts w:ascii="Times New Roman" w:hAnsi="Times New Roman" w:cs="Times New Roman"/>
          <w:b/>
          <w:bCs/>
          <w:szCs w:val="22"/>
        </w:rPr>
      </w:r>
      <w:r>
        <w:rPr>
          <w:rFonts w:ascii="Times New Roman" w:hAnsi="Times New Roman" w:cs="Times New Roman"/>
          <w:b/>
          <w:bCs/>
          <w:szCs w:val="22"/>
        </w:rPr>
      </w:r>
    </w:p>
    <w:p>
      <w:pPr>
        <w:pStyle w:val="86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Форма заявления (ходатайства)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отнесении земельного участка к категории земель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2"/>
        <w:gridCol w:w="5837"/>
      </w:tblGrid>
      <w:tr>
        <w:tblPrEx/>
        <w:trPr>
          <w:jc w:val="center"/>
          <w:trHeight w:val="39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  <w:t xml:space="preserve">(наименование органа, принимающего решение об отнесении земельного участка к определенной категории земель)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 w:bidi="ru-RU"/>
              </w:rPr>
              <w:t xml:space="preserve">Сведения о заявителе</w:t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49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лично?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Обратился представитель заявителя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Физического лица</w:t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Юридического лица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Сокращенное наименование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Организационно-правовая форма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3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Фактический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 и номер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Индивидуального предпринимателя</w:t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 w:bidi="ru-RU"/>
              </w:rPr>
              <w:t xml:space="preserve">Сведения о представителе</w:t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73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Кто представляет интересы заявителя?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Физическое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Юридическое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  <w:t xml:space="preserve">Представитель Физическое лицо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  <w:t xml:space="preserve">Представитель Индивидуальный предприниматель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 xml:space="preserve">Представитель Юридическое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Cs w:val="20"/>
                <w:lang w:eastAsia="ru-RU" w:bidi="ru-RU"/>
              </w:rPr>
              <w:t xml:space="preserve">Прошу отнести земельный участок</w:t>
            </w:r>
            <w:r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кадастровый 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площадь,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кв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.м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адрес (местоположение)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52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принадлежащий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заявителю;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иному лицу________________________ (указать кому)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124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на праве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аренды;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безвозмездного пользования;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пожизненного наследуемого владения;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постоянного (бессрочного) пользования;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ином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 праве________________________ (указать какое право)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2342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 категории земель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сельскохозяйственного назначения;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населенных пунктов;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left="768" w:hanging="368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особо охраняемых территорий и объектов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лесного фонда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водного фонда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запаса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347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b/>
                <w:i/>
                <w:sz w:val="20"/>
                <w:szCs w:val="19"/>
              </w:rPr>
              <w:t xml:space="preserve">Обоснование отнесения земельного участка к категории земель</w:t>
            </w:r>
            <w:r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r>
          </w:p>
        </w:tc>
      </w:tr>
      <w:tr>
        <w:tblPrEx/>
        <w:trPr>
          <w:jc w:val="center"/>
          <w:trHeight w:val="731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Земельный участок фактически используется (указывается фактическое использование земельного участка)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84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в соответствии с (указывается правоустанавливающий, 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правоудостоверяющий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 или иной документ)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Theme="minorEastAsia"/>
          <w:sz w:val="20"/>
          <w:szCs w:val="20"/>
          <w:lang w:eastAsia="ru-RU"/>
        </w:rPr>
        <w:t xml:space="preserve">Результат рассмотрения ходатайства прошу:</w:t>
      </w:r>
      <w:r>
        <w:rPr>
          <w:rFonts w:ascii="Times New Roman" w:hAnsi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Style w:val="867"/>
        <w:tblW w:w="9781" w:type="dxa"/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выдать на руки в ОМСУ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58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выдать на руки в МФЦ,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расположенном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адресу:__________________________________________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90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/>
                <w:strike/>
                <w:sz w:val="20"/>
                <w:szCs w:val="20"/>
              </w:rPr>
            </w:r>
          </w:p>
        </w:tc>
      </w:tr>
    </w:tbl>
    <w:p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</w:r>
      <w:r>
        <w:rPr>
          <w:rFonts w:asciiTheme="minorHAnsi" w:hAnsiTheme="minorHAnsi" w:cstheme="minorBidi"/>
        </w:rPr>
      </w:r>
      <w:r>
        <w:rPr>
          <w:rFonts w:asciiTheme="minorHAnsi" w:hAnsiTheme="minorHAnsi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3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(Ф.И.О. физического лица / наименование организации и ИНН)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(Ф.И.О. представителя заявителя и реквизиты доверенности)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Контактная информация: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тел. 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</w:p>
    <w:p>
      <w:p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УВЕДОМЛЕНИЕ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 отказе в приеме заявления и документов, необходимых</w:t>
      </w:r>
      <w:r>
        <w:rPr>
          <w:rFonts w:ascii="Times New Roman" w:hAnsi="Times New Roman"/>
          <w:b/>
        </w:rPr>
        <w:br/>
        <w:t xml:space="preserve">для предоставления муниципальной услуги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Настоящим подтверждается, что при приеме документов, необходимых для предоставления муниципальной услуги «Отнесение земель или земельных участков к определенной категории земель» были выявлены следующие основания для отказа в приеме документов: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(указываются основания для отказа в приеме документов, предусмотренные пунктом 2.9 административного регламента)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           _______________        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(должностное лицо (специалист МФЦ)                       (подпись)                     (инициалы, фамилия)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(дата)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заявителя, подтверждающая получение решения об отказе в приеме документов (в случае подачи документов посредством МФЦ):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      ________________</w:t>
      </w:r>
      <w:r>
        <w:rPr>
          <w:rFonts w:ascii="Times New Roman" w:hAnsi="Times New Roman" w:eastAsia="Times New Roman"/>
          <w:lang w:eastAsia="ru-RU"/>
        </w:rPr>
        <w:tab/>
        <w:t xml:space="preserve">         ___________________________________________</w:t>
      </w:r>
      <w:r>
        <w:rPr>
          <w:rFonts w:ascii="Times New Roman" w:hAnsi="Times New Roman" w:eastAsia="Times New Roman"/>
          <w:lang w:eastAsia="ru-RU"/>
        </w:rPr>
        <w:tab/>
        <w:t xml:space="preserve">__________</w:t>
      </w: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 xml:space="preserve">(подпись)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 xml:space="preserve">(Ф.И.О. заявителя/представителя заявителя)</w:t>
      </w:r>
      <w:r>
        <w:rPr>
          <w:rFonts w:ascii="Times New Roman" w:hAnsi="Times New Roman"/>
          <w:lang w:eastAsia="ru-RU"/>
        </w:rPr>
        <w:tab/>
        <w:t xml:space="preserve">                     (дата)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4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tbl>
      <w:tblPr>
        <w:tblStyle w:val="867"/>
        <w:tblW w:w="0" w:type="auto"/>
        <w:tblLook w:val="04A0" w:firstRow="1" w:lastRow="0" w:firstColumn="1" w:lastColumn="0" w:noHBand="0" w:noVBand="1"/>
      </w:tblPr>
      <w:tblGrid>
        <w:gridCol w:w="4295"/>
        <w:gridCol w:w="2411"/>
        <w:gridCol w:w="3715"/>
      </w:tblGrid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/>
            <w:bookmarkStart w:id="2" w:name="bookmark181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Форма решения об отнесении земель или земельных участков в составе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таких земель к определенной категории земель</w:t>
            </w:r>
            <w:bookmarkEnd w:id="2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______________________________________________________________________________________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(наименование органа местного самоуправления,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br/>
              <w:t xml:space="preserve">уполномоченного на отнесение земельного участка к определенной категории земель)</w:t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lang w:eastAsia="ru-RU" w:bidi="ru-RU"/>
              </w:rPr>
            </w:pPr>
            <w:r>
              <w:rPr>
                <w:lang w:eastAsia="ru-RU" w:bidi="ru-RU"/>
              </w:rPr>
              <w:tab/>
            </w:r>
            <w:r>
              <w:rPr>
                <w:lang w:eastAsia="ru-RU" w:bidi="ru-RU"/>
              </w:rPr>
            </w:r>
            <w:r>
              <w:rPr>
                <w:lang w:eastAsia="ru-RU" w:bidi="ru-RU"/>
              </w:rPr>
            </w:r>
          </w:p>
          <w:p>
            <w:pPr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Кому:________________________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РЕШЕНИЕ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об отнесении земель или земельных участков в составе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таких земель к определенной категории земель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от________________________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№________________________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Рассмотрев Ваше заявление (ходатайство)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_____№________и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прилагаемые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к нему документы, руково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дствуясь статьей 8 Земельного кодекса Российской Федерации, Федеральным законом от 21.12.2004 № 172-ФЗ «О переводе земель или земельных участков из одной категории в другую», Администрацией___________________________________________________________________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center"/>
              <w:tabs>
                <w:tab w:val="left" w:pos="4019" w:leader="none"/>
              </w:tabs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(наименование органа местного самоуправления, уполномоченного </w:t>
            </w:r>
            <w:r>
              <w:rPr>
                <w:rStyle w:val="868"/>
              </w:rPr>
              <w:t xml:space="preserve">на отнесение земельного участка к определенной категории земель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принято решение об отнесении земельного участка с кадастровым номером ____________, площадью_____________ кв. м, расположенному по адресу:_____________________, к категории земель «___________________».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:___________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(Фамилия инициалы</w:t>
            </w:r>
            <w:r>
              <w:rPr>
                <w:lang w:eastAsia="ru-RU"/>
              </w:rPr>
              <w:t xml:space="preserve">)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</w:tbl>
    <w:p>
      <w:pPr>
        <w:ind w:firstLine="567"/>
        <w:jc w:val="right"/>
        <w:tabs>
          <w:tab w:val="left" w:pos="4019" w:leader="none"/>
        </w:tabs>
        <w:rPr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5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tbl>
      <w:tblPr>
        <w:tblStyle w:val="867"/>
        <w:tblW w:w="10456" w:type="dxa"/>
        <w:tblLook w:val="04A0" w:firstRow="1" w:lastRow="0" w:firstColumn="1" w:lastColumn="0" w:noHBand="0" w:noVBand="1"/>
      </w:tblPr>
      <w:tblGrid>
        <w:gridCol w:w="3108"/>
        <w:gridCol w:w="3108"/>
        <w:gridCol w:w="2976"/>
        <w:gridCol w:w="1264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Форма решения об отказе в предоставлении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1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0" w:type="dxa"/>
            <w:textDirection w:val="lrTb"/>
            <w:noWrap w:val="false"/>
          </w:tcPr>
          <w:p>
            <w:pPr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Кому: ___________________________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Контактные данные: 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РЕШЕНИЕ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 отказе в предоставлении услуги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__________ от ____________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1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Рассмотрев Ваше ходатайство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_________№____________и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прилагаемые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к нему документы, руководствуясь Федеральным законом от 21.12.2004 № 172-ФЗ «О переводе земель или земельных участков из одной категории в другую»,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 w:bidi="ru-RU"/>
              </w:rPr>
              <w:t xml:space="preserve">принято решение об отказе в предоставлении услуги,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по следующим основаниям:________________________________________________________________________.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Разъяснение причин отказа:______________________________________________________.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Дополнительно информируем:_______________________________________________________.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                                                               (указывается информация, необходимая для устранения причин отказа в предоставлении услуги, а также иная дополнительная информация при наличии)</w:t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Вы вправе повторно обратиться с запросом о предоставлении услуги после устранения указанных нарушений.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 w:bidi="ru-RU"/>
              </w:rPr>
              <w:t xml:space="preserve">(наименование органа местного самоуправления, уполномоченного на отнесение земельного участка к определенной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 w:bidi="ru-RU"/>
              </w:rPr>
              <w:br/>
              <w:t xml:space="preserve">категории земель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а также в судебном порядке.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8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8" w:type="dxa"/>
            <w:textDirection w:val="lrTb"/>
            <w:noWrap w:val="false"/>
          </w:tcPr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0" w:type="dxa"/>
            <w:textDirection w:val="lrTb"/>
            <w:noWrap w:val="false"/>
          </w:tcPr>
          <w:p>
            <w:pPr>
              <w:ind w:firstLine="567"/>
              <w:jc w:val="center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(фамилия и инициалы)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pStyle w:val="8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NewRomanPS-ItalicMT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6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0"/>
    <w:next w:val="860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basedOn w:val="861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0"/>
    <w:next w:val="860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basedOn w:val="861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basedOn w:val="861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basedOn w:val="86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basedOn w:val="861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basedOn w:val="861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basedOn w:val="861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basedOn w:val="861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0"/>
    <w:next w:val="860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basedOn w:val="86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860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basedOn w:val="860"/>
    <w:next w:val="860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basedOn w:val="861"/>
    <w:link w:val="704"/>
    <w:uiPriority w:val="10"/>
    <w:rPr>
      <w:sz w:val="48"/>
      <w:szCs w:val="48"/>
    </w:rPr>
  </w:style>
  <w:style w:type="paragraph" w:styleId="706">
    <w:name w:val="Subtitle"/>
    <w:basedOn w:val="860"/>
    <w:next w:val="860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basedOn w:val="861"/>
    <w:link w:val="706"/>
    <w:uiPriority w:val="11"/>
    <w:rPr>
      <w:sz w:val="24"/>
      <w:szCs w:val="24"/>
    </w:rPr>
  </w:style>
  <w:style w:type="paragraph" w:styleId="708">
    <w:name w:val="Quote"/>
    <w:basedOn w:val="860"/>
    <w:next w:val="860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0"/>
    <w:next w:val="860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character" w:styleId="712">
    <w:name w:val="Header Char"/>
    <w:basedOn w:val="861"/>
    <w:link w:val="864"/>
    <w:uiPriority w:val="99"/>
  </w:style>
  <w:style w:type="paragraph" w:styleId="713">
    <w:name w:val="Footer"/>
    <w:basedOn w:val="860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basedOn w:val="861"/>
    <w:link w:val="713"/>
    <w:uiPriority w:val="99"/>
  </w:style>
  <w:style w:type="paragraph" w:styleId="715">
    <w:name w:val="Caption"/>
    <w:basedOn w:val="860"/>
    <w:next w:val="860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basedOn w:val="861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 Light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basedOn w:val="861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basedOn w:val="861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qFormat/>
    <w:rPr>
      <w:rFonts w:ascii="Calibri" w:hAnsi="Calibri" w:cs="Times New Roman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paragraph" w:styleId="864">
    <w:name w:val="Header"/>
    <w:basedOn w:val="860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Theme="minorHAnsi" w:hAnsiTheme="minorHAnsi" w:cstheme="minorBidi"/>
    </w:rPr>
  </w:style>
  <w:style w:type="character" w:styleId="865" w:customStyle="1">
    <w:name w:val="Верхний колонтитул Знак"/>
    <w:basedOn w:val="861"/>
    <w:link w:val="864"/>
    <w:uiPriority w:val="99"/>
  </w:style>
  <w:style w:type="paragraph" w:styleId="86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table" w:styleId="867">
    <w:name w:val="Table Grid"/>
    <w:basedOn w:val="862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68" w:customStyle="1">
    <w:name w:val="fontstyle01"/>
    <w:basedOn w:val="861"/>
    <w:rPr>
      <w:rFonts w:hint="default" w:ascii="TimesNewRomanPS-ItalicMT" w:hAnsi="TimesNewRomanPS-ItalicM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6</cp:revision>
  <dcterms:created xsi:type="dcterms:W3CDTF">2025-11-18T08:46:00Z</dcterms:created>
  <dcterms:modified xsi:type="dcterms:W3CDTF">2025-12-22T11:51:00Z</dcterms:modified>
</cp:coreProperties>
</file>